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3B" w:rsidRDefault="0029733B" w:rsidP="0029733B">
      <w:pPr>
        <w:jc w:val="center"/>
        <w:rPr>
          <w:b/>
        </w:rPr>
      </w:pPr>
      <w:r>
        <w:rPr>
          <w:b/>
        </w:rPr>
        <w:t>ANNO SCOLASTICO 2015 2016</w:t>
      </w:r>
    </w:p>
    <w:p w:rsidR="0029733B" w:rsidRDefault="0029733B" w:rsidP="0029733B">
      <w:pPr>
        <w:jc w:val="center"/>
        <w:rPr>
          <w:b/>
        </w:rPr>
      </w:pPr>
    </w:p>
    <w:p w:rsidR="0029733B" w:rsidRDefault="0029733B" w:rsidP="0029733B">
      <w:pPr>
        <w:jc w:val="center"/>
        <w:rPr>
          <w:b/>
        </w:rPr>
      </w:pPr>
      <w:r>
        <w:rPr>
          <w:b/>
        </w:rPr>
        <w:t>CLASSE QUARTA   SEZIONE A</w:t>
      </w:r>
    </w:p>
    <w:p w:rsidR="0029733B" w:rsidRDefault="0029733B" w:rsidP="0029733B">
      <w:pPr>
        <w:ind w:left="567"/>
        <w:jc w:val="center"/>
        <w:rPr>
          <w:b/>
        </w:rPr>
      </w:pPr>
    </w:p>
    <w:p w:rsidR="0029733B" w:rsidRDefault="0029733B" w:rsidP="0029733B">
      <w:pPr>
        <w:jc w:val="center"/>
        <w:rPr>
          <w:b/>
        </w:rPr>
      </w:pPr>
      <w:r>
        <w:rPr>
          <w:b/>
        </w:rPr>
        <w:t>PROGRAMMA DI BIOLOGIA</w:t>
      </w:r>
    </w:p>
    <w:p w:rsidR="0029733B" w:rsidRDefault="0029733B" w:rsidP="0029733B">
      <w:pPr>
        <w:ind w:left="567"/>
        <w:jc w:val="center"/>
        <w:rPr>
          <w:b/>
        </w:rPr>
      </w:pPr>
    </w:p>
    <w:p w:rsidR="0029733B" w:rsidRDefault="0029733B" w:rsidP="0029733B">
      <w:pPr>
        <w:pStyle w:val="Titolo4"/>
        <w:jc w:val="both"/>
      </w:pPr>
    </w:p>
    <w:p w:rsidR="0029733B" w:rsidRDefault="0029733B" w:rsidP="0029733B">
      <w:pPr>
        <w:pStyle w:val="Titolo4"/>
        <w:jc w:val="both"/>
      </w:pPr>
      <w:r>
        <w:t>Elementi di anatomia umana</w:t>
      </w:r>
    </w:p>
    <w:p w:rsidR="0029733B" w:rsidRDefault="0029733B" w:rsidP="0029733B">
      <w:pPr>
        <w:jc w:val="both"/>
      </w:pPr>
      <w:r>
        <w:t>Tessuto epiteliale, connettivo, muscolare, nervoso.</w:t>
      </w:r>
    </w:p>
    <w:p w:rsidR="0029733B" w:rsidRDefault="0029733B" w:rsidP="0029733B">
      <w:pPr>
        <w:pStyle w:val="Titolo6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Apparato digerente</w:t>
      </w:r>
    </w:p>
    <w:p w:rsidR="0029733B" w:rsidRDefault="0029733B" w:rsidP="0029733B">
      <w:pPr>
        <w:jc w:val="both"/>
      </w:pPr>
      <w:r>
        <w:t>Anatomia, digestione nella bocca, ghiandole salivari, lo stomaco e la digestione, il tenue e l’assorbimento intestinale, pancreas e cistifellea, ruolo del sistema linfatico nella digestione dei grassi, il crasso ed il retto, meccanismi ormonali.</w:t>
      </w:r>
    </w:p>
    <w:p w:rsidR="0029733B" w:rsidRDefault="0029733B" w:rsidP="0029733B">
      <w:pPr>
        <w:pStyle w:val="Titolo6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Apparato circolatorio</w:t>
      </w:r>
    </w:p>
    <w:p w:rsidR="0029733B" w:rsidRDefault="0029733B" w:rsidP="0029733B">
      <w:pPr>
        <w:jc w:val="both"/>
      </w:pPr>
      <w:r>
        <w:t>Anatomia, tipi di apparati circolatori, schema della circolazione, struttura del cuore e generazione del battito cardiaco, meccanica della contrazione cardiaca, controllo del battito cardiaco, anatomia di arterie, vene e capillari, scambi tra capillari: pressione idrostatica ed osmotica, globuli rossi, globuli bianchi e piastrine, l’emostasi.</w:t>
      </w:r>
    </w:p>
    <w:p w:rsidR="0029733B" w:rsidRDefault="0029733B" w:rsidP="0029733B">
      <w:pPr>
        <w:pStyle w:val="Titolo6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La difesa contro le malattie</w:t>
      </w:r>
    </w:p>
    <w:p w:rsidR="0029733B" w:rsidRDefault="0029733B" w:rsidP="0029733B">
      <w:pPr>
        <w:jc w:val="both"/>
      </w:pPr>
      <w:r>
        <w:t>Difese aspecifiche: cute e mucose, risposta infiammatoria, sistema immunitario: cellule “B” e “T”, gli anticorpi ed il loro meccanismo di azione, malattie autoimmuni,  i vaccini, l’AIDS.</w:t>
      </w:r>
    </w:p>
    <w:p w:rsidR="0029733B" w:rsidRDefault="0029733B" w:rsidP="0029733B">
      <w:pPr>
        <w:jc w:val="both"/>
        <w:rPr>
          <w:i/>
        </w:rPr>
      </w:pPr>
    </w:p>
    <w:p w:rsidR="0029733B" w:rsidRDefault="0029733B" w:rsidP="0029733B">
      <w:pPr>
        <w:jc w:val="both"/>
        <w:rPr>
          <w:b/>
        </w:rPr>
      </w:pPr>
      <w:r>
        <w:rPr>
          <w:b/>
        </w:rPr>
        <w:t>Apparato escretore</w:t>
      </w:r>
    </w:p>
    <w:p w:rsidR="0029733B" w:rsidRDefault="0029733B" w:rsidP="0029733B">
      <w:pPr>
        <w:jc w:val="both"/>
      </w:pPr>
      <w:r>
        <w:t>Struttura del nefrone, meccanismo di formazione dell’urina, controlli ormonali.</w:t>
      </w:r>
    </w:p>
    <w:p w:rsidR="0029733B" w:rsidRDefault="0029733B" w:rsidP="0029733B">
      <w:pPr>
        <w:pStyle w:val="Titolo6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Apparato respiratorio</w:t>
      </w:r>
    </w:p>
    <w:p w:rsidR="0029733B" w:rsidRDefault="0029733B" w:rsidP="0029733B">
      <w:pPr>
        <w:jc w:val="both"/>
      </w:pPr>
      <w:r>
        <w:t>Anatomia, tipi di apparati respiratori, meccanica respiratoria, scambi respiratori, ruolo della pleura, centro di controllo della respirazione.</w:t>
      </w:r>
    </w:p>
    <w:p w:rsidR="0029733B" w:rsidRDefault="0029733B" w:rsidP="0029733B">
      <w:pPr>
        <w:pStyle w:val="Titolo6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Apparato endocrino</w:t>
      </w:r>
    </w:p>
    <w:p w:rsidR="0029733B" w:rsidRDefault="0029733B" w:rsidP="0029733B">
      <w:pPr>
        <w:jc w:val="both"/>
      </w:pPr>
      <w:r>
        <w:t>Tipi di ormoni, meccanismo di azione degli ormoni, sistema ipotalamo-ipofisi, tiroide, paratiroidi, pancreas, surreni, gonadi.</w:t>
      </w:r>
    </w:p>
    <w:p w:rsidR="0029733B" w:rsidRDefault="0029733B" w:rsidP="0029733B">
      <w:pPr>
        <w:pStyle w:val="Titolo6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Apparato riproduttore</w:t>
      </w:r>
    </w:p>
    <w:p w:rsidR="0029733B" w:rsidRDefault="0029733B" w:rsidP="0029733B">
      <w:pPr>
        <w:jc w:val="both"/>
      </w:pPr>
      <w:r>
        <w:t>Anatomia, spermatogenesi ed oogenesi, ciclo femminile, meccanismi ormonali.</w:t>
      </w:r>
    </w:p>
    <w:p w:rsidR="0029733B" w:rsidRDefault="0029733B" w:rsidP="0029733B">
      <w:pPr>
        <w:jc w:val="both"/>
      </w:pPr>
    </w:p>
    <w:p w:rsidR="0029733B" w:rsidRDefault="0029733B" w:rsidP="0029733B"/>
    <w:p w:rsidR="0029733B" w:rsidRDefault="0029733B" w:rsidP="0029733B"/>
    <w:p w:rsidR="0029733B" w:rsidRDefault="0029733B" w:rsidP="0029733B"/>
    <w:p w:rsidR="0029733B" w:rsidRDefault="0029733B" w:rsidP="0029733B"/>
    <w:p w:rsidR="0029733B" w:rsidRDefault="0029733B" w:rsidP="0029733B">
      <w:pPr>
        <w:jc w:val="center"/>
        <w:rPr>
          <w:b/>
        </w:rPr>
      </w:pPr>
      <w:r>
        <w:rPr>
          <w:b/>
        </w:rPr>
        <w:t>PROGRAMMA DI CHIMICA</w:t>
      </w:r>
    </w:p>
    <w:p w:rsidR="0029733B" w:rsidRDefault="0029733B" w:rsidP="0029733B">
      <w:pPr>
        <w:jc w:val="both"/>
        <w:rPr>
          <w:b/>
        </w:rPr>
      </w:pPr>
    </w:p>
    <w:p w:rsidR="0029733B" w:rsidRDefault="0029733B" w:rsidP="0029733B"/>
    <w:p w:rsidR="0029733B" w:rsidRDefault="0029733B" w:rsidP="0029733B">
      <w:pPr>
        <w:jc w:val="both"/>
        <w:rPr>
          <w:b/>
        </w:rPr>
      </w:pPr>
      <w:r>
        <w:rPr>
          <w:b/>
        </w:rPr>
        <w:t>Equilibrio chimico</w:t>
      </w:r>
    </w:p>
    <w:p w:rsidR="0029733B" w:rsidRDefault="0029733B" w:rsidP="0029733B">
      <w:pPr>
        <w:jc w:val="both"/>
      </w:pPr>
      <w:r>
        <w:t>Legge di azione di massa, costante di equilibrio, principio di Le Chatelier</w:t>
      </w:r>
    </w:p>
    <w:p w:rsidR="0029733B" w:rsidRDefault="0029733B" w:rsidP="0029733B">
      <w:pPr>
        <w:jc w:val="both"/>
      </w:pPr>
    </w:p>
    <w:p w:rsidR="0029733B" w:rsidRDefault="0029733B" w:rsidP="0029733B">
      <w:pPr>
        <w:jc w:val="both"/>
        <w:rPr>
          <w:b/>
        </w:rPr>
      </w:pPr>
      <w:r>
        <w:rPr>
          <w:b/>
        </w:rPr>
        <w:t>Reazioni acido - base</w:t>
      </w:r>
    </w:p>
    <w:p w:rsidR="0029733B" w:rsidRDefault="0029733B" w:rsidP="0029733B">
      <w:pPr>
        <w:jc w:val="both"/>
      </w:pPr>
      <w:r>
        <w:t>Arrhenius e Brönsted, autoprotolisi dell'acqua, Kw ,Ka, Kb, pH, pOH, elettroliti forti e deboli, acidi e basi forti e deboli, indicatori di pH, titolazioni acido – base.</w:t>
      </w:r>
    </w:p>
    <w:p w:rsidR="0029733B" w:rsidRDefault="0029733B" w:rsidP="0029733B">
      <w:pPr>
        <w:jc w:val="both"/>
      </w:pPr>
    </w:p>
    <w:p w:rsidR="0029733B" w:rsidRDefault="0029733B" w:rsidP="0029733B">
      <w:pPr>
        <w:jc w:val="both"/>
        <w:rPr>
          <w:b/>
        </w:rPr>
      </w:pPr>
      <w:r>
        <w:rPr>
          <w:b/>
        </w:rPr>
        <w:lastRenderedPageBreak/>
        <w:t>Reazioni di ossidoriduzione</w:t>
      </w:r>
    </w:p>
    <w:p w:rsidR="0029733B" w:rsidRDefault="0029733B" w:rsidP="0029733B">
      <w:pPr>
        <w:jc w:val="both"/>
      </w:pPr>
      <w:r>
        <w:t xml:space="preserve">Numeri di ossidazione e bilanciamenti red/ox. Le pile ed il loro funzionamento, potenziali standard di riduzione, tipi di pile, previsione della spontaneità di una ossidoriduzione.  </w:t>
      </w:r>
    </w:p>
    <w:p w:rsidR="0029733B" w:rsidRDefault="0029733B" w:rsidP="0029733B"/>
    <w:p w:rsidR="0029733B" w:rsidRDefault="0029733B" w:rsidP="0029733B"/>
    <w:p w:rsidR="0029733B" w:rsidRDefault="0029733B" w:rsidP="0029733B">
      <w:pPr>
        <w:jc w:val="center"/>
        <w:rPr>
          <w:b/>
        </w:rPr>
      </w:pPr>
      <w:r>
        <w:rPr>
          <w:b/>
        </w:rPr>
        <w:t>PROGRAMMA DI SCIENZE DELLA TERRA</w:t>
      </w:r>
    </w:p>
    <w:p w:rsidR="0029733B" w:rsidRDefault="0029733B" w:rsidP="0029733B"/>
    <w:p w:rsidR="0029733B" w:rsidRDefault="0029733B" w:rsidP="0029733B">
      <w:pPr>
        <w:jc w:val="both"/>
        <w:rPr>
          <w:b/>
        </w:rPr>
      </w:pPr>
      <w:r>
        <w:rPr>
          <w:b/>
        </w:rPr>
        <w:t>I minerali e le rocce</w:t>
      </w:r>
    </w:p>
    <w:p w:rsidR="0029733B" w:rsidRDefault="0029733B" w:rsidP="0029733B">
      <w:pPr>
        <w:jc w:val="both"/>
      </w:pPr>
      <w:r>
        <w:t xml:space="preserve">Caratteristiche dello stato cristallino, solidi cristallini ed amorfi, caratteristiche dei minerali: isomorfismo, polimorfismo </w:t>
      </w:r>
    </w:p>
    <w:p w:rsidR="0029733B" w:rsidRDefault="0029733B" w:rsidP="0029733B">
      <w:pPr>
        <w:jc w:val="both"/>
      </w:pPr>
      <w:r>
        <w:t>Classificazione dei minerali: principali gruppi di silicati e non silicati.</w:t>
      </w:r>
    </w:p>
    <w:p w:rsidR="0029733B" w:rsidRDefault="0029733B" w:rsidP="0029733B">
      <w:pPr>
        <w:jc w:val="both"/>
      </w:pPr>
      <w:r>
        <w:t>Rocce magmatiche: classificazione, rocce intrusive ed effusive, caratteristiche dei magmi</w:t>
      </w:r>
    </w:p>
    <w:p w:rsidR="0029733B" w:rsidRDefault="0029733B" w:rsidP="0029733B">
      <w:pPr>
        <w:jc w:val="both"/>
      </w:pPr>
      <w:r>
        <w:t>Rocce sedimentarie: classificazione, processo di formazione di una roccia sedimentaria, elementi di stratigrafia.</w:t>
      </w:r>
    </w:p>
    <w:p w:rsidR="0029733B" w:rsidRDefault="0029733B" w:rsidP="0029733B">
      <w:r>
        <w:t>Rocce metamorfiche: classificazione, metamorfismo barrowiano e di contatto, superfici di scistosità.</w:t>
      </w:r>
    </w:p>
    <w:p w:rsidR="0029733B" w:rsidRDefault="0029733B" w:rsidP="0029733B">
      <w:pPr>
        <w:rPr>
          <w:b/>
        </w:rPr>
      </w:pPr>
    </w:p>
    <w:p w:rsidR="0029733B" w:rsidRDefault="0029733B" w:rsidP="0029733B"/>
    <w:p w:rsidR="0029733B" w:rsidRDefault="0029733B" w:rsidP="0029733B"/>
    <w:p w:rsidR="0029733B" w:rsidRDefault="0029733B" w:rsidP="0029733B"/>
    <w:p w:rsidR="0029733B" w:rsidRDefault="0029733B" w:rsidP="0029733B">
      <w:pPr>
        <w:rPr>
          <w:b/>
        </w:rPr>
      </w:pPr>
      <w:r>
        <w:rPr>
          <w:b/>
        </w:rPr>
        <w:t xml:space="preserve">L’insegnante                                                                                                          </w:t>
      </w:r>
      <w:bookmarkStart w:id="0" w:name="_GoBack"/>
      <w:bookmarkEnd w:id="0"/>
    </w:p>
    <w:p w:rsidR="0029733B" w:rsidRDefault="0029733B" w:rsidP="0029733B"/>
    <w:p w:rsidR="0029733B" w:rsidRDefault="0029733B" w:rsidP="0029733B">
      <w:r>
        <w:t>prof.ssa Franca Perin</w:t>
      </w:r>
    </w:p>
    <w:p w:rsidR="00A84F55" w:rsidRDefault="00A84F55"/>
    <w:sectPr w:rsidR="00A8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DA"/>
    <w:rsid w:val="0029733B"/>
    <w:rsid w:val="00863ADA"/>
    <w:rsid w:val="00A71268"/>
    <w:rsid w:val="00A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29733B"/>
    <w:pPr>
      <w:keepNext/>
      <w:outlineLvl w:val="3"/>
    </w:pPr>
    <w:rPr>
      <w:rFonts w:eastAsia="Arial Unicode MS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29733B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29733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29733B"/>
    <w:rPr>
      <w:rFonts w:ascii="Arial" w:eastAsia="Times New Roman" w:hAnsi="Arial" w:cs="Times New Roman"/>
      <w:i/>
      <w:iCs/>
      <w:color w:val="243F6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29733B"/>
    <w:pPr>
      <w:keepNext/>
      <w:outlineLvl w:val="3"/>
    </w:pPr>
    <w:rPr>
      <w:rFonts w:eastAsia="Arial Unicode MS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29733B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29733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29733B"/>
    <w:rPr>
      <w:rFonts w:ascii="Arial" w:eastAsia="Times New Roman" w:hAnsi="Arial" w:cs="Times New Roman"/>
      <w:i/>
      <w:iCs/>
      <w:color w:val="243F6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2016-06-09T09:50:00Z</dcterms:created>
  <dcterms:modified xsi:type="dcterms:W3CDTF">2016-06-09T09:51:00Z</dcterms:modified>
</cp:coreProperties>
</file>